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40" w:firstLine="0"/>
        <w:jc w:val="right"/>
        <w:spacing w:before="0" w:after="293" w:line="243" w:lineRule="exact"/>
        <w:widowControl w:val="off"/>
        <w:rPr>
          <w:b/>
          <w:bCs/>
        </w:rPr>
      </w:pPr>
      <w:r>
        <w:rPr>
          <w:rFonts w:ascii="Times New Roman" w:hAnsi="Times New Roman" w:eastAsia="Times New Roman" w:cs="Times New Roman"/>
          <w:color w:val="000000"/>
          <w:sz w:val="16"/>
          <w:szCs w:val="16"/>
          <w:lang w:eastAsia="ru-RU" w:bidi="ru-RU"/>
        </w:rPr>
        <w:t xml:space="preserve">Приложение № 4 к ТТ</w:t>
      </w:r>
      <w:r>
        <w:rPr>
          <w:b/>
          <w:bCs/>
        </w:rPr>
      </w:r>
      <w:r>
        <w:rPr>
          <w:b/>
          <w:bCs/>
        </w:rPr>
      </w:r>
    </w:p>
    <w:p>
      <w:pPr>
        <w:ind w:left="440" w:firstLine="0"/>
        <w:jc w:val="center"/>
        <w:spacing w:before="0" w:after="60" w:line="243" w:lineRule="exact"/>
        <w:widowControl w:val="off"/>
        <w:rPr>
          <w:rFonts w:ascii="Times New Roman" w:hAnsi="Times New Roman" w:eastAsia="Times New Roman" w:cs="Times New Roman"/>
          <w:b/>
          <w:bCs/>
          <w:color w:val="000000"/>
          <w14:ligatures w14:val="none"/>
        </w:rPr>
      </w:pPr>
      <w:r>
        <w:rPr>
          <w:rFonts w:ascii="Times New Roman" w:hAnsi="Times New Roman" w:eastAsia="Times New Roman" w:cs="Times New Roman"/>
          <w:b/>
          <w:bCs/>
          <w:color w:val="000000"/>
          <w:lang w:eastAsia="ru-RU" w:bidi="ru-RU"/>
        </w:rPr>
      </w:r>
      <w:r>
        <w:rPr>
          <w:rFonts w:ascii="Times New Roman" w:hAnsi="Times New Roman" w:eastAsia="Times New Roman" w:cs="Times New Roman"/>
          <w:b/>
          <w:bCs/>
          <w:color w:val="000000"/>
          <w14:ligatures w14:val="none"/>
        </w:rPr>
      </w:r>
      <w:r>
        <w:rPr>
          <w:rFonts w:ascii="Times New Roman" w:hAnsi="Times New Roman" w:eastAsia="Times New Roman" w:cs="Times New Roman"/>
          <w:b/>
          <w:bCs/>
          <w:color w:val="000000"/>
          <w14:ligatures w14:val="none"/>
        </w:rPr>
      </w:r>
    </w:p>
    <w:p>
      <w:pPr>
        <w:ind w:left="440" w:firstLine="0"/>
        <w:jc w:val="center"/>
        <w:spacing w:before="0" w:after="60" w:line="243" w:lineRule="exact"/>
        <w:widowControl w:val="off"/>
        <w:rPr>
          <w:rFonts w:ascii="Times New Roman" w:hAnsi="Times New Roman" w:eastAsia="Times New Roman" w:cs="Times New Roman"/>
          <w:color w:val="000000"/>
          <w:lang w:eastAsia="ru-RU" w:bidi="ru-RU"/>
          <w14:ligatures w14:val="none"/>
        </w:rPr>
      </w:pPr>
      <w:r>
        <w:rPr>
          <w:rFonts w:ascii="Times New Roman" w:hAnsi="Times New Roman" w:eastAsia="Times New Roman" w:cs="Times New Roman"/>
          <w:b/>
          <w:bCs/>
          <w:color w:val="000000"/>
          <w:lang w:eastAsia="ru-RU" w:bidi="ru-RU"/>
        </w:rPr>
        <w:t xml:space="preserve">ФОРМА ОБОСНОВАНИЯ НМЦ</w:t>
      </w:r>
      <w:r>
        <w:rPr>
          <w:rFonts w:ascii="Times New Roman" w:hAnsi="Times New Roman" w:eastAsia="Times New Roman" w:cs="Times New Roman"/>
          <w:color w:val="000000"/>
          <w:lang w:eastAsia="ru-RU" w:bidi="ru-RU"/>
          <w14:ligatures w14:val="none"/>
        </w:rPr>
      </w:r>
      <w:r>
        <w:rPr>
          <w:rFonts w:ascii="Times New Roman" w:hAnsi="Times New Roman" w:eastAsia="Times New Roman" w:cs="Times New Roman"/>
          <w:color w:val="000000"/>
          <w:lang w:eastAsia="ru-RU" w:bidi="ru-RU"/>
          <w14:ligatures w14:val="none"/>
        </w:rPr>
      </w:r>
    </w:p>
    <w:p>
      <w:pPr>
        <w:pStyle w:val="780"/>
        <w:ind w:left="40" w:firstLine="0"/>
        <w:jc w:val="center"/>
        <w:spacing w:before="0" w:after="642" w:line="288" w:lineRule="exact"/>
        <w:widowControl w:val="off"/>
        <w:rPr>
          <w:rFonts w:ascii="Times New Roman" w:hAnsi="Times New Roman" w:eastAsia="Times New Roman" w:cs="Times New Roman"/>
          <w:b/>
          <w:color w:val="000000"/>
          <w:lang w:eastAsia="ru-RU" w:bidi="ru-RU"/>
        </w:rPr>
      </w:pPr>
      <w:r>
        <w:rPr>
          <w:rFonts w:ascii="Times New Roman" w:hAnsi="Times New Roman" w:eastAsia="Times New Roman" w:cs="Times New Roman"/>
          <w:b/>
          <w:color w:val="000000"/>
          <w:lang w:eastAsia="ru-RU" w:bidi="ru-RU"/>
        </w:rPr>
        <w:t xml:space="preserve">ОБОСНОВАНИЕ НАЧАЛЬНОЙ (МАКСИМАЛЬНОЙ) ЦЕНЫ ДОГОВОРА /</w:t>
        <w:br/>
        <w:t xml:space="preserve">ЦЕНЫ ЕДИНИЦЫ ТОВАРА, РАБОТЫ, УСЛУГИ</w:t>
      </w:r>
      <w:r>
        <w:rPr>
          <w:rFonts w:ascii="Times New Roman" w:hAnsi="Times New Roman" w:eastAsia="Times New Roman" w:cs="Times New Roman"/>
          <w:b/>
          <w:color w:val="000000"/>
          <w:lang w:eastAsia="ru-RU" w:bidi="ru-RU"/>
        </w:rPr>
      </w:r>
      <w:r>
        <w:rPr>
          <w:rFonts w:ascii="Times New Roman" w:hAnsi="Times New Roman" w:eastAsia="Times New Roman" w:cs="Times New Roman"/>
          <w:b/>
          <w:color w:val="000000"/>
          <w:lang w:eastAsia="ru-RU" w:bidi="ru-RU"/>
        </w:rPr>
      </w:r>
    </w:p>
    <w:p>
      <w:pPr>
        <w:pStyle w:val="847"/>
        <w:shd w:val="clear" w:color="auto" w:fill="auto"/>
        <w:rPr>
          <w:sz w:val="22"/>
          <w:szCs w:val="22"/>
        </w:rPr>
      </w:pPr>
      <w:r>
        <w:rPr>
          <w:sz w:val="22"/>
          <w:szCs w:val="22"/>
        </w:rPr>
        <w:t xml:space="preserve">1. Общая информация</w:t>
      </w:r>
      <w:r>
        <w:rPr>
          <w:sz w:val="22"/>
          <w:szCs w:val="22"/>
        </w:rPr>
      </w:r>
      <w:r>
        <w:rPr>
          <w:sz w:val="22"/>
          <w:szCs w:val="22"/>
        </w:rPr>
      </w:r>
    </w:p>
    <w:tbl>
      <w:tblPr>
        <w:tblW w:w="9345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44"/>
        <w:gridCol w:w="2410"/>
        <w:gridCol w:w="6091"/>
      </w:tblGrid>
      <w:tr>
        <w:tblPrEx/>
        <w:trPr/>
        <w:tc>
          <w:tcPr>
            <w:tcW w:w="844" w:type="dxa"/>
            <w:vAlign w:val="center"/>
            <w:textDirection w:val="lrTb"/>
            <w:noWrap w:val="false"/>
          </w:tcPr>
          <w:p>
            <w:pPr>
              <w:pStyle w:val="780"/>
              <w:jc w:val="center"/>
              <w:spacing w:before="0" w:after="100" w:line="244" w:lineRule="exact"/>
              <w:widowControl w:val="off"/>
              <w:rPr>
                <w:rFonts w:ascii="Times New Roman" w:hAnsi="Times New Roman" w:eastAsia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val="ru-RU" w:eastAsia="ru-RU" w:bidi="ru-RU"/>
              </w:rPr>
              <w:t xml:space="preserve">№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 w:bidi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 w:bidi="ru-RU"/>
              </w:rPr>
            </w:r>
          </w:p>
          <w:p>
            <w:pPr>
              <w:pStyle w:val="780"/>
              <w:jc w:val="center"/>
              <w:spacing w:before="0" w:after="0" w:line="240" w:lineRule="auto"/>
              <w:widowControl w:val="off"/>
              <w:rPr>
                <w:sz w:val="22"/>
                <w:szCs w:val="22"/>
                <w:lang w:val="ru-RU"/>
              </w:rPr>
            </w:pPr>
            <w:r>
              <w:rPr>
                <w:rFonts w:ascii="Times New Roman" w:hAnsi="Times New Roman" w:eastAsia="Courier New" w:cs="Times New Roman"/>
                <w:color w:val="000000"/>
                <w:sz w:val="22"/>
                <w:szCs w:val="22"/>
                <w:lang w:val="ru-RU" w:eastAsia="ru-RU" w:bidi="ru-RU"/>
              </w:rPr>
              <w:t xml:space="preserve">п/п</w:t>
            </w:r>
            <w:r>
              <w:rPr>
                <w:sz w:val="22"/>
                <w:szCs w:val="22"/>
                <w:lang w:val="ru-RU"/>
              </w:rPr>
            </w:r>
            <w:r>
              <w:rPr>
                <w:sz w:val="22"/>
                <w:szCs w:val="22"/>
                <w:lang w:val="ru-RU"/>
              </w:rPr>
            </w:r>
          </w:p>
        </w:tc>
        <w:tc>
          <w:tcPr>
            <w:shd w:val="clear" w:color="auto" w:fill="ffffff"/>
            <w:tcW w:w="2410" w:type="dxa"/>
            <w:vAlign w:val="center"/>
            <w:textDirection w:val="lrTb"/>
            <w:noWrap w:val="false"/>
          </w:tcPr>
          <w:p>
            <w:pPr>
              <w:pStyle w:val="848"/>
              <w:ind w:firstLine="0"/>
              <w:jc w:val="center"/>
              <w:spacing w:before="0" w:after="0" w:line="244" w:lineRule="exact"/>
              <w:shd w:val="clear" w:color="auto" w:fill="auto"/>
              <w:widowControl w:val="off"/>
              <w:rPr>
                <w:sz w:val="22"/>
                <w:szCs w:val="22"/>
              </w:rPr>
            </w:pPr>
            <w:r>
              <w:rPr>
                <w:rStyle w:val="817"/>
                <w:lang w:val="ru-RU" w:eastAsia="en-US" w:bidi="ar-SA"/>
              </w:rPr>
              <w:t xml:space="preserve">Наименование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ffffff"/>
            <w:tcW w:w="6091" w:type="dxa"/>
            <w:vAlign w:val="center"/>
            <w:textDirection w:val="lrTb"/>
            <w:noWrap w:val="false"/>
          </w:tcPr>
          <w:p>
            <w:pPr>
              <w:pStyle w:val="848"/>
              <w:ind w:firstLine="0"/>
              <w:jc w:val="center"/>
              <w:spacing w:before="0" w:after="0" w:line="244" w:lineRule="exact"/>
              <w:shd w:val="clear" w:color="auto" w:fill="auto"/>
              <w:widowControl w:val="off"/>
              <w:rPr>
                <w:sz w:val="22"/>
                <w:szCs w:val="22"/>
              </w:rPr>
            </w:pPr>
            <w:r>
              <w:rPr>
                <w:rStyle w:val="817"/>
                <w:lang w:val="ru-RU" w:eastAsia="en-US" w:bidi="ar-SA"/>
              </w:rPr>
              <w:t xml:space="preserve">Информация по лоту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/>
        <w:tc>
          <w:tcPr>
            <w:tcW w:w="844" w:type="dxa"/>
            <w:textDirection w:val="lrTb"/>
            <w:noWrap w:val="false"/>
          </w:tcPr>
          <w:p>
            <w:pPr>
              <w:pStyle w:val="78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  <w:sz w:val="22"/>
                <w:szCs w:val="22"/>
                <w:lang w:val="ru-RU" w:eastAsia="en-US" w:bidi="ar-SA"/>
              </w:rPr>
              <w:t xml:space="preserve">1.1.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78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  <w:sz w:val="22"/>
                <w:szCs w:val="22"/>
                <w:lang w:val="ru-RU" w:eastAsia="en-US" w:bidi="ar-SA"/>
              </w:rPr>
              <w:t xml:space="preserve">Наименование лота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091" w:type="dxa"/>
            <w:vAlign w:val="center"/>
            <w:textDirection w:val="lrTb"/>
            <w:noWrap w:val="false"/>
          </w:tcPr>
          <w:p>
            <w:pPr>
              <w:jc w:val="left"/>
              <w:spacing w:before="0" w:after="0" w:line="240" w:lineRule="auto"/>
              <w:widowControl w:val="off"/>
              <w:rPr>
                <w:rFonts w:ascii="Times New Roman" w:hAnsi="Times New Roman" w:eastAsia="Calibri" w:cs="Times New Roman"/>
                <w:sz w:val="22"/>
                <w:szCs w:val="22"/>
                <w:lang w:val="ru-RU" w:eastAsia="en-US" w:bidi="ar-SA"/>
                <w14:ligatures w14:val="none"/>
              </w:rPr>
            </w:pPr>
            <w:r>
              <w:rPr>
                <w:rFonts w:ascii="Times New Roman" w:hAnsi="Times New Roman" w:eastAsia="Calibri" w:cs="Times New Roman"/>
                <w:sz w:val="22"/>
                <w:szCs w:val="22"/>
                <w:lang w:val="ru-RU" w:eastAsia="en-US" w:bidi="ar-SA"/>
              </w:rPr>
              <w:t xml:space="preserve">ОКПД 2 33.12.</w:t>
            </w:r>
            <w:r>
              <w:rPr>
                <w:rFonts w:ascii="Times New Roman" w:hAnsi="Times New Roman" w:eastAsia="Calibri" w:cs="Times New Roman"/>
                <w:sz w:val="22"/>
                <w:szCs w:val="22"/>
                <w:lang w:val="ru-RU" w:eastAsia="en-US" w:bidi="ar-SA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2"/>
                <w:szCs w:val="22"/>
                <w:lang w:val="ru-RU" w:eastAsia="en-US" w:bidi="ar-SA"/>
              </w:rPr>
              <w:t xml:space="preserve">Выполнение работ по замене участка водовода добавочной воды Комсомольской ТЭЦ-3 (ППН М04КМ3-098)</w:t>
            </w:r>
            <w:r>
              <w:rPr>
                <w:rFonts w:ascii="Times New Roman" w:hAnsi="Times New Roman" w:eastAsia="Calibri" w:cs="Times New Roman"/>
                <w:sz w:val="22"/>
                <w:szCs w:val="22"/>
                <w:lang w:val="ru-RU" w:eastAsia="en-US" w:bidi="ar-SA"/>
              </w:rPr>
              <w:t xml:space="preserve">,  г. Комсомольск-на-Амуре.</w:t>
            </w:r>
            <w:r>
              <w:rPr>
                <w:rFonts w:ascii="Times New Roman" w:hAnsi="Times New Roman" w:eastAsia="Calibri" w:cs="Times New Roman"/>
                <w:sz w:val="22"/>
                <w:szCs w:val="22"/>
                <w:lang w:val="ru-RU" w:eastAsia="en-US" w:bidi="ar-SA"/>
                <w14:ligatures w14:val="none"/>
              </w:rPr>
            </w:r>
            <w:r>
              <w:rPr>
                <w:rFonts w:ascii="Times New Roman" w:hAnsi="Times New Roman" w:eastAsia="Calibri" w:cs="Times New Roman"/>
                <w:sz w:val="22"/>
                <w:szCs w:val="22"/>
                <w:lang w:val="ru-RU" w:eastAsia="en-US" w:bidi="ar-SA"/>
                <w14:ligatures w14:val="none"/>
              </w:rPr>
            </w:r>
          </w:p>
        </w:tc>
      </w:tr>
      <w:tr>
        <w:tblPrEx/>
        <w:trPr/>
        <w:tc>
          <w:tcPr>
            <w:tcW w:w="844" w:type="dxa"/>
            <w:textDirection w:val="lrTb"/>
            <w:noWrap w:val="false"/>
          </w:tcPr>
          <w:p>
            <w:pPr>
              <w:pStyle w:val="78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  <w:sz w:val="22"/>
                <w:szCs w:val="22"/>
                <w:lang w:val="ru-RU" w:eastAsia="en-US" w:bidi="ar-SA"/>
              </w:rPr>
              <w:t xml:space="preserve">1.2.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78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  <w:sz w:val="22"/>
                <w:szCs w:val="22"/>
                <w:lang w:val="ru-RU" w:eastAsia="en-US" w:bidi="ar-SA"/>
              </w:rPr>
              <w:t xml:space="preserve">Номер лота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091" w:type="dxa"/>
            <w:vAlign w:val="center"/>
            <w:textDirection w:val="lrTb"/>
            <w:noWrap w:val="false"/>
          </w:tcPr>
          <w:p>
            <w:pPr>
              <w:pStyle w:val="78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Lucida Sans Unicode" w:cs="Times New Roman"/>
                <w:sz w:val="22"/>
                <w:szCs w:val="22"/>
                <w:lang w:val="ru-RU" w:eastAsia="en-US" w:bidi="ar-SA"/>
              </w:rPr>
            </w:r>
            <w:r>
              <w:rPr>
                <w:rFonts w:ascii="Times New Roman" w:hAnsi="Times New Roman" w:cs="Times New Roman"/>
              </w:rPr>
              <w:t xml:space="preserve">11030005-РЕМ ПРОД-2025-ДГК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ffffff"/>
            <w:tcW w:w="844" w:type="dxa"/>
            <w:vAlign w:val="center"/>
            <w:textDirection w:val="lrTb"/>
            <w:noWrap w:val="false"/>
          </w:tcPr>
          <w:p>
            <w:pPr>
              <w:pStyle w:val="848"/>
              <w:ind w:firstLine="0"/>
              <w:jc w:val="left"/>
              <w:spacing w:before="0" w:after="0" w:line="244" w:lineRule="exact"/>
              <w:shd w:val="clear" w:color="auto" w:fill="auto"/>
              <w:widowControl w:val="off"/>
              <w:rPr>
                <w:sz w:val="22"/>
                <w:szCs w:val="22"/>
              </w:rPr>
            </w:pPr>
            <w:r>
              <w:rPr>
                <w:rStyle w:val="817"/>
                <w:lang w:val="ru-RU" w:eastAsia="en-US" w:bidi="ar-SA"/>
              </w:rPr>
              <w:t xml:space="preserve">1.3.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ffffff"/>
            <w:tcW w:w="2410" w:type="dxa"/>
            <w:vAlign w:val="center"/>
            <w:textDirection w:val="lrTb"/>
            <w:noWrap w:val="false"/>
          </w:tcPr>
          <w:p>
            <w:pPr>
              <w:pStyle w:val="848"/>
              <w:ind w:firstLine="0"/>
              <w:jc w:val="left"/>
              <w:spacing w:before="0" w:after="0" w:line="244" w:lineRule="exact"/>
              <w:shd w:val="clear" w:color="auto" w:fill="auto"/>
              <w:widowControl w:val="off"/>
              <w:rPr>
                <w:sz w:val="22"/>
                <w:szCs w:val="22"/>
              </w:rPr>
            </w:pPr>
            <w:r>
              <w:rPr>
                <w:rStyle w:val="817"/>
                <w:lang w:val="ru-RU" w:eastAsia="en-US" w:bidi="ar-SA"/>
              </w:rPr>
              <w:t xml:space="preserve">НМЦ лота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6091" w:type="dxa"/>
            <w:vAlign w:val="center"/>
            <w:textDirection w:val="lrTb"/>
            <w:noWrap w:val="false"/>
          </w:tcPr>
          <w:p>
            <w:pPr>
              <w:tabs>
                <w:tab w:val="left" w:pos="2172" w:leader="none"/>
              </w:tabs>
            </w:pPr>
            <w:r>
              <w:t xml:space="preserve">11 322 981,00  </w:t>
            </w:r>
            <w:r>
              <w:t xml:space="preserve">руб. без НДС</w:t>
            </w:r>
            <w:r/>
          </w:p>
        </w:tc>
      </w:tr>
    </w:tbl>
    <w:p>
      <w:pPr>
        <w:pStyle w:val="780"/>
      </w:pPr>
      <w:r/>
      <w:r/>
    </w:p>
    <w:p>
      <w:pPr>
        <w:pStyle w:val="78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2. Использованный метод (методы) расчета НМЦ / цены единицы товара, работы, услуги:</w:t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</w:p>
    <w:p>
      <w:pPr>
        <w:ind w:left="440"/>
        <w:spacing w:after="60" w:line="244" w:lineRule="exact"/>
        <w:widowControl w:val="off"/>
        <w:rPr>
          <w:rFonts w:ascii="Times New Roman" w:hAnsi="Times New Roman" w:eastAsia="Times New Roman" w:cs="Times New Roman"/>
          <w:color w:val="000000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lang w:eastAsia="ru-RU" w:bidi="ru-RU"/>
        </w:rPr>
        <w:t xml:space="preserve">Ресурсно-индексный метод</w:t>
      </w:r>
      <w:r>
        <w:rPr>
          <w:rFonts w:ascii="Times New Roman" w:hAnsi="Times New Roman" w:eastAsia="Times New Roman" w:cs="Times New Roman"/>
          <w:color w:val="000000"/>
          <w:lang w:eastAsia="ru-RU" w:bidi="ru-RU"/>
        </w:rPr>
      </w:r>
      <w:r>
        <w:rPr>
          <w:rFonts w:ascii="Times New Roman" w:hAnsi="Times New Roman" w:eastAsia="Times New Roman" w:cs="Times New Roman"/>
          <w:color w:val="000000"/>
          <w:lang w:eastAsia="ru-RU" w:bidi="ru-RU"/>
        </w:rPr>
      </w:r>
    </w:p>
    <w:p>
      <w:pPr>
        <w:pStyle w:val="780"/>
        <w:ind w:left="440" w:firstLine="0"/>
        <w:spacing w:before="0" w:after="293" w:line="244" w:lineRule="exact"/>
        <w:widowControl w:val="off"/>
        <w:rPr>
          <w:rFonts w:ascii="Times New Roman" w:hAnsi="Times New Roman" w:eastAsia="Times New Roman" w:cs="Times New Roman"/>
          <w:color w:val="000000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lang w:eastAsia="ru-RU" w:bidi="ru-RU"/>
        </w:rPr>
        <w:t xml:space="preserve">Обоснование расчета НМЦ: прилагаемый локальный сметный расчет (приложение № 2 к Техническим требованиям).</w:t>
      </w:r>
      <w:r>
        <w:rPr>
          <w:rFonts w:ascii="Times New Roman" w:hAnsi="Times New Roman" w:eastAsia="Times New Roman" w:cs="Times New Roman"/>
          <w:color w:val="000000"/>
          <w:lang w:eastAsia="ru-RU" w:bidi="ru-RU"/>
        </w:rPr>
      </w:r>
      <w:r>
        <w:rPr>
          <w:rFonts w:ascii="Times New Roman" w:hAnsi="Times New Roman" w:eastAsia="Times New Roman" w:cs="Times New Roman"/>
          <w:color w:val="000000"/>
          <w:lang w:eastAsia="ru-RU" w:bidi="ru-RU"/>
        </w:rPr>
      </w:r>
    </w:p>
    <w:p>
      <w:pPr>
        <w:pStyle w:val="78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</w:p>
    <w:p>
      <w:pPr>
        <w:pStyle w:val="780"/>
        <w:spacing w:before="0" w:after="160"/>
        <w:rPr>
          <w:rFonts w:ascii="Times New Roman" w:hAnsi="Times New Roman" w:cs="Times New Roman"/>
          <w:b/>
        </w:rPr>
      </w:pPr>
      <w:r/>
      <w:bookmarkStart w:id="1" w:name="_GoBack"/>
      <w:r/>
      <w:bookmarkEnd w:id="1"/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</w:p>
    <w:sectPr>
      <w:footnotePr/>
      <w:endnotePr/>
      <w:type w:val="nextPage"/>
      <w:pgSz w:w="11906" w:h="16838" w:orient="portrait"/>
      <w:pgMar w:top="1134" w:right="850" w:bottom="1134" w:left="1701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ucida Sans Unicode">
    <w:panose1 w:val="020B0603030804020204"/>
  </w:font>
  <w:font w:name="Courier New">
    <w:panose1 w:val="02070309020205020404"/>
  </w:font>
  <w:font w:name="Tahoma">
    <w:panose1 w:val="020B0604030504040204"/>
  </w:font>
  <w:font w:name="Droid Sans Devanagari">
    <w:panose1 w:val="020B0606030804020204"/>
  </w:font>
  <w:font w:name="Liberation Sans">
    <w:panose1 w:val="020B060402020202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65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5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5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5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5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5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6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8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8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8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68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68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68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68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69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69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69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69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69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69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69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69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69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69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0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0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0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0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1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1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2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2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2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2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2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3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4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4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4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4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5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5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5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5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5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5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5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5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5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5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6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6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6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6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6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6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6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6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6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6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7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7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7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7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7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7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7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7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7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7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80" w:default="1">
    <w:name w:val="Normal"/>
    <w:qFormat/>
    <w:pPr>
      <w:jc w:val="left"/>
      <w:spacing w:before="0" w:beforeAutospacing="0" w:after="160" w:afterAutospacing="0" w:line="259" w:lineRule="auto"/>
      <w:widowControl/>
    </w:pPr>
    <w:rPr>
      <w:rFonts w:ascii="Calibri" w:hAnsi="Calibri" w:eastAsia="Calibri" w:cs="Arial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paragraph" w:styleId="781">
    <w:name w:val="Heading 1"/>
    <w:basedOn w:val="780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82">
    <w:name w:val="Heading 2"/>
    <w:basedOn w:val="78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83">
    <w:name w:val="Heading 3"/>
    <w:basedOn w:val="78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84">
    <w:name w:val="Heading 4"/>
    <w:basedOn w:val="78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85">
    <w:name w:val="Heading 5"/>
    <w:basedOn w:val="78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86">
    <w:name w:val="Heading 6"/>
    <w:basedOn w:val="78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87">
    <w:name w:val="Heading 7"/>
    <w:basedOn w:val="78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88">
    <w:name w:val="Heading 8"/>
    <w:basedOn w:val="78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89">
    <w:name w:val="Heading 9"/>
    <w:basedOn w:val="78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90">
    <w:name w:val="Heading 1 Char"/>
    <w:basedOn w:val="813"/>
    <w:uiPriority w:val="9"/>
    <w:qFormat/>
    <w:rPr>
      <w:rFonts w:ascii="Arial" w:hAnsi="Arial" w:eastAsia="Arial" w:cs="Arial"/>
      <w:sz w:val="40"/>
      <w:szCs w:val="40"/>
    </w:rPr>
  </w:style>
  <w:style w:type="character" w:styleId="791">
    <w:name w:val="Heading 2 Char"/>
    <w:basedOn w:val="813"/>
    <w:uiPriority w:val="9"/>
    <w:qFormat/>
    <w:rPr>
      <w:rFonts w:ascii="Arial" w:hAnsi="Arial" w:eastAsia="Arial" w:cs="Arial"/>
      <w:sz w:val="34"/>
    </w:rPr>
  </w:style>
  <w:style w:type="character" w:styleId="792">
    <w:name w:val="Heading 3 Char"/>
    <w:basedOn w:val="813"/>
    <w:uiPriority w:val="9"/>
    <w:qFormat/>
    <w:rPr>
      <w:rFonts w:ascii="Arial" w:hAnsi="Arial" w:eastAsia="Arial" w:cs="Arial"/>
      <w:sz w:val="30"/>
      <w:szCs w:val="30"/>
    </w:rPr>
  </w:style>
  <w:style w:type="character" w:styleId="793">
    <w:name w:val="Heading 4 Char"/>
    <w:basedOn w:val="813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794">
    <w:name w:val="Heading 5 Char"/>
    <w:basedOn w:val="813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795">
    <w:name w:val="Heading 6 Char"/>
    <w:basedOn w:val="813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96">
    <w:name w:val="Heading 7 Char"/>
    <w:basedOn w:val="813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797">
    <w:name w:val="Heading 8 Char"/>
    <w:basedOn w:val="813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798">
    <w:name w:val="Heading 9 Char"/>
    <w:basedOn w:val="813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799">
    <w:name w:val="Title Char"/>
    <w:basedOn w:val="813"/>
    <w:uiPriority w:val="10"/>
    <w:qFormat/>
    <w:rPr>
      <w:sz w:val="48"/>
      <w:szCs w:val="48"/>
    </w:rPr>
  </w:style>
  <w:style w:type="character" w:styleId="800">
    <w:name w:val="Subtitle Char"/>
    <w:basedOn w:val="813"/>
    <w:uiPriority w:val="11"/>
    <w:qFormat/>
    <w:rPr>
      <w:sz w:val="24"/>
      <w:szCs w:val="24"/>
    </w:rPr>
  </w:style>
  <w:style w:type="character" w:styleId="801">
    <w:name w:val="Quote Char"/>
    <w:uiPriority w:val="29"/>
    <w:qFormat/>
    <w:rPr>
      <w:i/>
    </w:rPr>
  </w:style>
  <w:style w:type="character" w:styleId="802">
    <w:name w:val="Intense Quote Char"/>
    <w:uiPriority w:val="30"/>
    <w:qFormat/>
    <w:rPr>
      <w:i/>
    </w:rPr>
  </w:style>
  <w:style w:type="character" w:styleId="803">
    <w:name w:val="Header Char"/>
    <w:basedOn w:val="813"/>
    <w:uiPriority w:val="99"/>
    <w:qFormat/>
  </w:style>
  <w:style w:type="character" w:styleId="804">
    <w:name w:val="Footer Char"/>
    <w:basedOn w:val="813"/>
    <w:uiPriority w:val="99"/>
    <w:qFormat/>
  </w:style>
  <w:style w:type="character" w:styleId="805">
    <w:name w:val="Caption Char"/>
    <w:uiPriority w:val="99"/>
    <w:qFormat/>
  </w:style>
  <w:style w:type="character" w:styleId="806">
    <w:name w:val="Hyperlink"/>
    <w:uiPriority w:val="99"/>
    <w:unhideWhenUsed/>
    <w:rPr>
      <w:color w:val="0000ff" w:themeColor="hyperlink"/>
      <w:u w:val="single"/>
    </w:rPr>
  </w:style>
  <w:style w:type="character" w:styleId="807">
    <w:name w:val="Footnote Text Char"/>
    <w:uiPriority w:val="99"/>
    <w:qFormat/>
    <w:rPr>
      <w:sz w:val="18"/>
    </w:rPr>
  </w:style>
  <w:style w:type="character" w:styleId="808">
    <w:name w:val="Символ сноски"/>
    <w:uiPriority w:val="99"/>
    <w:unhideWhenUsed/>
    <w:qFormat/>
    <w:rPr>
      <w:vertAlign w:val="superscript"/>
    </w:rPr>
  </w:style>
  <w:style w:type="character" w:styleId="809">
    <w:name w:val="footnote reference"/>
    <w:rPr>
      <w:vertAlign w:val="superscript"/>
    </w:rPr>
  </w:style>
  <w:style w:type="character" w:styleId="810">
    <w:name w:val="Endnote Text Char"/>
    <w:uiPriority w:val="99"/>
    <w:qFormat/>
    <w:rPr>
      <w:sz w:val="20"/>
    </w:rPr>
  </w:style>
  <w:style w:type="character" w:styleId="811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812">
    <w:name w:val="endnote reference"/>
    <w:rPr>
      <w:vertAlign w:val="superscript"/>
    </w:rPr>
  </w:style>
  <w:style w:type="character" w:styleId="813" w:default="1">
    <w:name w:val="Default Paragraph Font"/>
    <w:uiPriority w:val="1"/>
    <w:semiHidden/>
    <w:unhideWhenUsed/>
    <w:qFormat/>
  </w:style>
  <w:style w:type="character" w:styleId="814" w:customStyle="1">
    <w:name w:val="Основной текст (14)_"/>
    <w:basedOn w:val="813"/>
    <w:qFormat/>
    <w:rPr>
      <w:rFonts w:ascii="Times New Roman" w:hAnsi="Times New Roman" w:eastAsia="Times New Roman" w:cs="Times New Roman"/>
      <w:shd w:val="clear" w:color="auto" w:fill="ffffff"/>
    </w:rPr>
  </w:style>
  <w:style w:type="character" w:styleId="815" w:customStyle="1">
    <w:name w:val="Подпись к таблице (2)_"/>
    <w:basedOn w:val="813"/>
    <w:qFormat/>
    <w:rPr>
      <w:rFonts w:ascii="Times New Roman" w:hAnsi="Times New Roman" w:eastAsia="Times New Roman" w:cs="Times New Roman"/>
      <w:b/>
      <w:bCs/>
      <w:sz w:val="26"/>
      <w:szCs w:val="26"/>
      <w:shd w:val="clear" w:color="auto" w:fill="ffffff"/>
    </w:rPr>
  </w:style>
  <w:style w:type="character" w:styleId="816" w:customStyle="1">
    <w:name w:val="Основной текст (2)_"/>
    <w:basedOn w:val="813"/>
    <w:qFormat/>
    <w:rPr>
      <w:rFonts w:ascii="Times New Roman" w:hAnsi="Times New Roman" w:eastAsia="Times New Roman" w:cs="Times New Roman"/>
      <w:sz w:val="26"/>
      <w:szCs w:val="26"/>
      <w:shd w:val="clear" w:color="auto" w:fill="ffffff"/>
    </w:rPr>
  </w:style>
  <w:style w:type="character" w:styleId="817" w:customStyle="1">
    <w:name w:val="Основной текст (2) + 11 pt"/>
    <w:basedOn w:val="816"/>
    <w:qFormat/>
    <w:rPr>
      <w:rFonts w:ascii="Times New Roman" w:hAnsi="Times New Roman" w:eastAsia="Times New Roman" w:cs="Times New Roman"/>
      <w:color w:val="000000"/>
      <w:spacing w:val="0"/>
      <w:sz w:val="22"/>
      <w:szCs w:val="22"/>
      <w:shd w:val="clear" w:color="auto" w:fill="ffffff"/>
      <w:lang w:val="ru-RU" w:eastAsia="ru-RU" w:bidi="ru-RU"/>
    </w:rPr>
  </w:style>
  <w:style w:type="paragraph" w:styleId="818">
    <w:name w:val="Заголовок"/>
    <w:basedOn w:val="780"/>
    <w:next w:val="819"/>
    <w:qFormat/>
    <w:pPr>
      <w:keepNext/>
      <w:spacing w:before="240" w:after="120"/>
    </w:pPr>
    <w:rPr>
      <w:rFonts w:ascii="Liberation Sans" w:hAnsi="Liberation Sans" w:eastAsia="Tahoma" w:cs="Droid Sans Devanagari"/>
      <w:sz w:val="28"/>
      <w:szCs w:val="28"/>
    </w:rPr>
  </w:style>
  <w:style w:type="paragraph" w:styleId="819">
    <w:name w:val="Body Text"/>
    <w:basedOn w:val="780"/>
    <w:pPr>
      <w:spacing w:before="0" w:after="140" w:line="276" w:lineRule="auto"/>
    </w:pPr>
  </w:style>
  <w:style w:type="paragraph" w:styleId="820">
    <w:name w:val="List"/>
    <w:basedOn w:val="819"/>
    <w:rPr>
      <w:rFonts w:cs="Droid Sans Devanagari"/>
    </w:rPr>
  </w:style>
  <w:style w:type="paragraph" w:styleId="821">
    <w:name w:val="Caption"/>
    <w:basedOn w:val="78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822">
    <w:name w:val="Указатель"/>
    <w:basedOn w:val="780"/>
    <w:qFormat/>
    <w:pPr>
      <w:suppressLineNumbers/>
    </w:pPr>
    <w:rPr>
      <w:rFonts w:cs="Droid Sans Devanagari"/>
    </w:rPr>
  </w:style>
  <w:style w:type="paragraph" w:styleId="823">
    <w:name w:val="List Paragraph"/>
    <w:basedOn w:val="780"/>
    <w:uiPriority w:val="34"/>
    <w:qFormat/>
    <w:pPr>
      <w:contextualSpacing/>
      <w:ind w:left="720" w:firstLine="0"/>
      <w:spacing w:before="0" w:after="160"/>
    </w:pPr>
  </w:style>
  <w:style w:type="paragraph" w:styleId="824">
    <w:name w:val="No Spacing"/>
    <w:uiPriority w:val="1"/>
    <w:qFormat/>
    <w:pPr>
      <w:jc w:val="left"/>
      <w:spacing w:before="0" w:beforeAutospacing="0" w:after="0" w:afterAutospacing="0" w:line="240" w:lineRule="auto"/>
      <w:widowControl/>
    </w:pPr>
    <w:rPr>
      <w:rFonts w:ascii="Calibri" w:hAnsi="Calibri" w:eastAsia="Calibri" w:cs="Arial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paragraph" w:styleId="825">
    <w:name w:val="Title"/>
    <w:basedOn w:val="780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826">
    <w:name w:val="Subtitle"/>
    <w:basedOn w:val="780"/>
    <w:uiPriority w:val="11"/>
    <w:qFormat/>
    <w:pPr>
      <w:spacing w:before="200" w:after="200"/>
    </w:pPr>
    <w:rPr>
      <w:sz w:val="24"/>
      <w:szCs w:val="24"/>
    </w:rPr>
  </w:style>
  <w:style w:type="paragraph" w:styleId="827">
    <w:name w:val="Quote"/>
    <w:basedOn w:val="780"/>
    <w:uiPriority w:val="29"/>
    <w:qFormat/>
    <w:pPr>
      <w:ind w:left="720" w:right="720" w:firstLine="0"/>
    </w:pPr>
    <w:rPr>
      <w:i/>
    </w:rPr>
  </w:style>
  <w:style w:type="paragraph" w:styleId="828">
    <w:name w:val="Intense Quote"/>
    <w:basedOn w:val="780"/>
    <w:uiPriority w:val="30"/>
    <w:qFormat/>
    <w:pPr>
      <w:ind w:left="720" w:right="720" w:firstLine="0"/>
      <w:spacing w:before="0" w:after="16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829">
    <w:name w:val="Колонтитул"/>
    <w:basedOn w:val="780"/>
    <w:qFormat/>
  </w:style>
  <w:style w:type="paragraph" w:styleId="830">
    <w:name w:val="Header"/>
    <w:basedOn w:val="780"/>
    <w:uiPriority w:val="99"/>
    <w:unhideWhenUsed/>
    <w:pPr>
      <w:spacing w:before="0" w:after="0" w:line="240" w:lineRule="auto"/>
      <w:tabs>
        <w:tab w:val="clear" w:pos="708" w:leader="none"/>
        <w:tab w:val="center" w:pos="7143" w:leader="none"/>
        <w:tab w:val="right" w:pos="14287" w:leader="none"/>
      </w:tabs>
    </w:pPr>
  </w:style>
  <w:style w:type="paragraph" w:styleId="831">
    <w:name w:val="Footer"/>
    <w:basedOn w:val="780"/>
    <w:uiPriority w:val="99"/>
    <w:unhideWhenUsed/>
    <w:pPr>
      <w:spacing w:before="0" w:after="0" w:line="240" w:lineRule="auto"/>
      <w:tabs>
        <w:tab w:val="clear" w:pos="708" w:leader="none"/>
        <w:tab w:val="center" w:pos="7143" w:leader="none"/>
        <w:tab w:val="right" w:pos="14287" w:leader="none"/>
      </w:tabs>
    </w:pPr>
  </w:style>
  <w:style w:type="paragraph" w:styleId="832">
    <w:name w:val="footnote text"/>
    <w:basedOn w:val="780"/>
    <w:uiPriority w:val="99"/>
    <w:semiHidden/>
    <w:unhideWhenUsed/>
    <w:pPr>
      <w:spacing w:before="0" w:after="40" w:line="240" w:lineRule="auto"/>
    </w:pPr>
    <w:rPr>
      <w:sz w:val="18"/>
    </w:rPr>
  </w:style>
  <w:style w:type="paragraph" w:styleId="833">
    <w:name w:val="endnote text"/>
    <w:basedOn w:val="780"/>
    <w:uiPriority w:val="99"/>
    <w:semiHidden/>
    <w:unhideWhenUsed/>
    <w:pPr>
      <w:spacing w:before="0" w:after="0" w:line="240" w:lineRule="auto"/>
    </w:pPr>
    <w:rPr>
      <w:sz w:val="20"/>
    </w:rPr>
  </w:style>
  <w:style w:type="paragraph" w:styleId="834">
    <w:name w:val="toc 1"/>
    <w:basedOn w:val="780"/>
    <w:uiPriority w:val="39"/>
    <w:unhideWhenUsed/>
    <w:pPr>
      <w:ind w:left="0" w:right="0" w:firstLine="0"/>
      <w:spacing w:before="0" w:after="57"/>
    </w:pPr>
  </w:style>
  <w:style w:type="paragraph" w:styleId="835">
    <w:name w:val="toc 2"/>
    <w:basedOn w:val="780"/>
    <w:uiPriority w:val="39"/>
    <w:unhideWhenUsed/>
    <w:pPr>
      <w:ind w:left="283" w:right="0" w:firstLine="0"/>
      <w:spacing w:before="0" w:after="57"/>
    </w:pPr>
  </w:style>
  <w:style w:type="paragraph" w:styleId="836">
    <w:name w:val="toc 3"/>
    <w:basedOn w:val="780"/>
    <w:uiPriority w:val="39"/>
    <w:unhideWhenUsed/>
    <w:pPr>
      <w:ind w:left="567" w:right="0" w:firstLine="0"/>
      <w:spacing w:before="0" w:after="57"/>
    </w:pPr>
  </w:style>
  <w:style w:type="paragraph" w:styleId="837">
    <w:name w:val="toc 4"/>
    <w:basedOn w:val="780"/>
    <w:uiPriority w:val="39"/>
    <w:unhideWhenUsed/>
    <w:pPr>
      <w:ind w:left="850" w:right="0" w:firstLine="0"/>
      <w:spacing w:before="0" w:after="57"/>
    </w:pPr>
  </w:style>
  <w:style w:type="paragraph" w:styleId="838">
    <w:name w:val="toc 5"/>
    <w:basedOn w:val="780"/>
    <w:uiPriority w:val="39"/>
    <w:unhideWhenUsed/>
    <w:pPr>
      <w:ind w:left="1134" w:right="0" w:firstLine="0"/>
      <w:spacing w:before="0" w:after="57"/>
    </w:pPr>
  </w:style>
  <w:style w:type="paragraph" w:styleId="839">
    <w:name w:val="toc 6"/>
    <w:basedOn w:val="780"/>
    <w:uiPriority w:val="39"/>
    <w:unhideWhenUsed/>
    <w:pPr>
      <w:ind w:left="1417" w:right="0" w:firstLine="0"/>
      <w:spacing w:before="0" w:after="57"/>
    </w:pPr>
  </w:style>
  <w:style w:type="paragraph" w:styleId="840">
    <w:name w:val="toc 7"/>
    <w:basedOn w:val="780"/>
    <w:uiPriority w:val="39"/>
    <w:unhideWhenUsed/>
    <w:pPr>
      <w:ind w:left="1701" w:right="0" w:firstLine="0"/>
      <w:spacing w:before="0" w:after="57"/>
    </w:pPr>
  </w:style>
  <w:style w:type="paragraph" w:styleId="841">
    <w:name w:val="toc 8"/>
    <w:basedOn w:val="780"/>
    <w:uiPriority w:val="39"/>
    <w:unhideWhenUsed/>
    <w:pPr>
      <w:ind w:left="1984" w:right="0" w:firstLine="0"/>
      <w:spacing w:before="0" w:after="57"/>
    </w:pPr>
  </w:style>
  <w:style w:type="paragraph" w:styleId="842">
    <w:name w:val="toc 9"/>
    <w:basedOn w:val="780"/>
    <w:uiPriority w:val="39"/>
    <w:unhideWhenUsed/>
    <w:pPr>
      <w:ind w:left="2268" w:right="0" w:firstLine="0"/>
      <w:spacing w:before="0" w:after="57"/>
    </w:pPr>
  </w:style>
  <w:style w:type="paragraph" w:styleId="843">
    <w:name w:val="Index Heading"/>
    <w:basedOn w:val="818"/>
  </w:style>
  <w:style w:type="paragraph" w:styleId="844">
    <w:name w:val="TOC Heading"/>
    <w:uiPriority w:val="39"/>
    <w:unhideWhenUsed/>
    <w:pPr>
      <w:jc w:val="left"/>
      <w:spacing w:before="0" w:beforeAutospacing="0" w:after="160" w:afterAutospacing="0" w:line="259" w:lineRule="auto"/>
      <w:widowControl/>
    </w:pPr>
    <w:rPr>
      <w:rFonts w:ascii="Calibri" w:hAnsi="Calibri" w:eastAsia="Calibri" w:cs="Arial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paragraph" w:styleId="845">
    <w:name w:val="table of figures"/>
    <w:basedOn w:val="780"/>
    <w:uiPriority w:val="99"/>
    <w:unhideWhenUsed/>
    <w:qFormat/>
    <w:pPr>
      <w:spacing w:before="0" w:after="0" w:afterAutospacing="0"/>
    </w:pPr>
  </w:style>
  <w:style w:type="paragraph" w:styleId="846" w:customStyle="1">
    <w:name w:val="Основной текст (14)"/>
    <w:basedOn w:val="780"/>
    <w:qFormat/>
    <w:pPr>
      <w:jc w:val="center"/>
      <w:spacing w:before="400" w:after="700" w:line="244" w:lineRule="exact"/>
      <w:shd w:val="clear" w:color="auto" w:fill="ffffff"/>
      <w:widowControl w:val="off"/>
    </w:pPr>
    <w:rPr>
      <w:rFonts w:ascii="Times New Roman" w:hAnsi="Times New Roman" w:eastAsia="Times New Roman" w:cs="Times New Roman"/>
    </w:rPr>
  </w:style>
  <w:style w:type="paragraph" w:styleId="847" w:customStyle="1">
    <w:name w:val="Подпись к таблице (2)"/>
    <w:basedOn w:val="780"/>
    <w:qFormat/>
    <w:pPr>
      <w:spacing w:before="0" w:after="0" w:line="288" w:lineRule="exact"/>
      <w:shd w:val="clear" w:color="auto" w:fill="ffffff"/>
      <w:widowControl w:val="off"/>
    </w:pPr>
    <w:rPr>
      <w:rFonts w:ascii="Times New Roman" w:hAnsi="Times New Roman" w:eastAsia="Times New Roman" w:cs="Times New Roman"/>
      <w:b/>
      <w:bCs/>
      <w:sz w:val="26"/>
      <w:szCs w:val="26"/>
    </w:rPr>
  </w:style>
  <w:style w:type="paragraph" w:styleId="848" w:customStyle="1">
    <w:name w:val="Основной текст (2)"/>
    <w:basedOn w:val="780"/>
    <w:qFormat/>
    <w:pPr>
      <w:ind w:hanging="1740"/>
      <w:jc w:val="both"/>
      <w:spacing w:before="0" w:after="320" w:line="321" w:lineRule="exact"/>
      <w:shd w:val="clear" w:color="auto" w:fill="ffffff"/>
      <w:widowControl w:val="off"/>
    </w:pPr>
    <w:rPr>
      <w:rFonts w:ascii="Times New Roman" w:hAnsi="Times New Roman" w:eastAsia="Times New Roman" w:cs="Times New Roman"/>
      <w:sz w:val="26"/>
      <w:szCs w:val="26"/>
    </w:rPr>
  </w:style>
  <w:style w:type="numbering" w:styleId="849" w:default="1">
    <w:name w:val="No List"/>
    <w:uiPriority w:val="99"/>
    <w:semiHidden/>
    <w:unhideWhenUsed/>
    <w:qFormat/>
  </w:style>
  <w:style w:type="table" w:styleId="85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DVGK</Company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Семенова Елена Витальевна</dc:creator>
  <dc:description/>
  <dc:language>ru-RU</dc:language>
  <cp:revision>30</cp:revision>
  <dcterms:created xsi:type="dcterms:W3CDTF">2021-07-07T07:07:00Z</dcterms:created>
  <dcterms:modified xsi:type="dcterms:W3CDTF">2024-10-17T23:31:04Z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